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7C11" w:rsidRDefault="007C7C11" w:rsidP="007C7C11">
      <w:pPr>
        <w:pStyle w:val="Default"/>
        <w:jc w:val="both"/>
        <w:rPr>
          <w:sz w:val="30"/>
          <w:szCs w:val="30"/>
        </w:rPr>
      </w:pPr>
      <w:r>
        <w:rPr>
          <w:b/>
          <w:bCs/>
          <w:sz w:val="30"/>
          <w:szCs w:val="30"/>
        </w:rPr>
        <w:t xml:space="preserve">Тема 1. Теоретические основы взаимодействия государства и бизнеса 1.1 Взгляды основных научных школ на проблему взаимодействия государства и рынка </w:t>
      </w:r>
      <w:r>
        <w:rPr>
          <w:sz w:val="30"/>
          <w:szCs w:val="30"/>
        </w:rPr>
        <w:t xml:space="preserve">Современная экономика является результатом взаимодействия рыночного механизма, элементов государственного регулирования и влияния общественных сил. Формы и масштабы взаимодействия, сферы влияния рынка, государства и общества в экономике меняются с развитием общества, науки, знаний и технологий. В экономических исследованиях традиционно большое место отводится выявлению оптимального соотношения экономической роли государства и рынка. В тех случаях, когда ученым удавалось уловить основные характеристики и тенденции развития экономики на конкретном историческом этапе, формулировались системные представления о взаимодействии государства и рынка, о формах и методах влияния государства на экономику, позволяющие государству проводить эффективную экономическую политику. С течением времени состояние экономики меняется, и политика государства становится неэффективной. Это делает актуальным проведение новых исследований. В результате к настоящему времени сформировалось несколько основных научных школ, по-разному формулирующих принципы взаимодействия государства и рынка. Первой в последней трети 15 в. возникло направление, получившее название «меркантилизм» от итальянского слова </w:t>
      </w:r>
      <w:proofErr w:type="spellStart"/>
      <w:r>
        <w:rPr>
          <w:sz w:val="30"/>
          <w:szCs w:val="30"/>
        </w:rPr>
        <w:t>mercante</w:t>
      </w:r>
      <w:proofErr w:type="spellEnd"/>
      <w:r>
        <w:rPr>
          <w:sz w:val="30"/>
          <w:szCs w:val="30"/>
        </w:rPr>
        <w:t xml:space="preserve"> – торговец, купец. Представители школы меркантилистов обосновывали необходимость активного вмешательства государства в экономику, под которой они понимали, прежде всего, торговлю и денежное обращение. Только с помощью государства можно было обеспечить рост богатства в форме накопления денег. Основным источником богатства выступала сфера обращения, торговля. Государство в законодательном порядке способствовало накоплению золота и серебра в стране. Поэтому государство на начальном этапе активно контролировало движение денег и проводило фискальную политику с целью пополнения казны. </w:t>
      </w:r>
    </w:p>
    <w:p w:rsidR="007C7C11" w:rsidRDefault="007C7C11" w:rsidP="007C7C11">
      <w:pPr>
        <w:pStyle w:val="Default"/>
        <w:jc w:val="both"/>
        <w:rPr>
          <w:rFonts w:ascii="Calibri" w:hAnsi="Calibri" w:cs="Calibri"/>
          <w:sz w:val="22"/>
          <w:szCs w:val="22"/>
        </w:rPr>
      </w:pPr>
      <w:r>
        <w:rPr>
          <w:sz w:val="30"/>
          <w:szCs w:val="30"/>
        </w:rPr>
        <w:t xml:space="preserve">На более позднем этапе (вторая половина 16 в.–17 в.) влияние государства было распространено на движение товаров. Государство регулировало движение товаров через границу, поощряя вывоз готовых изделий и ограничивая их доступ на внутренний рынок из заграницы. Политика протекционизма внутреннего рынка от иностранных товаров с высокой степенью обработки, проводимая с целью увеличения массы денег в стране, одновременно обеспечивала защиту собственных мануфактурных производств (в современном понимании – </w:t>
      </w:r>
      <w:r>
        <w:rPr>
          <w:rFonts w:ascii="Calibri" w:hAnsi="Calibri" w:cs="Calibri"/>
          <w:sz w:val="22"/>
          <w:szCs w:val="22"/>
        </w:rPr>
        <w:t xml:space="preserve">8 </w:t>
      </w:r>
    </w:p>
    <w:p w:rsidR="007C7C11" w:rsidRDefault="007C7C11" w:rsidP="007C7C11">
      <w:pPr>
        <w:pStyle w:val="Default"/>
        <w:pageBreakBefore/>
        <w:jc w:val="both"/>
        <w:rPr>
          <w:sz w:val="30"/>
          <w:szCs w:val="30"/>
        </w:rPr>
      </w:pPr>
      <w:r>
        <w:rPr>
          <w:sz w:val="30"/>
          <w:szCs w:val="30"/>
        </w:rPr>
        <w:lastRenderedPageBreak/>
        <w:t xml:space="preserve">обрабатывающих отраслей экономики) от конкуренции с иностранными товаропроизводителями и поощряла их развитие. Вторым направлением была политика активного протекционизма национальных компаний на зарубежных рынках, заключавшаяся в поддержке экспансии торгового капитала на зарубежные рынки в форме посреднической торговли. Поощрялось организация предприятий, продукция которых пользовалась спросом на внешних рынках, создавались монопольные торговые компании, поддерживалось мореплавание и флот, обеспечивалась монопольное положение на рынках колоний. Многие инструменты, разработанные для проведения государством меркантилистской политики, активно используются и в наше время. В их числе следует отметить таможенные пошлины на ввоз и вывоз товаров, денежный и торговый балансы, которые в настоящее время преобразованы в платежные балансы страны, влияние на величину ссудного процента. Государственная политика меркантилизма хотя и не ставила в качестве первоочередной задачи обеспечение экономического роста создала благоприятную среду не только для количественного увеличения валового внутреннего продукта, но и создала условия для разработки и внедрения прогрессивных на тот момент технологий и продуктов. Это производство сукна и хлопчатобумажных тканей. Подготовила базу для перехода от ручного к машинному производству. Были созданы условия для разворачивания процесса первоначального накопления капитала. Государственное регулирование способствовало возникновению, расширению и укреплению рыночных позиций предпринимателей, защищало их от конкуренции со стороны иностранных продавцов. </w:t>
      </w:r>
    </w:p>
    <w:p w:rsidR="007C7C11" w:rsidRDefault="007C7C11" w:rsidP="007C7C11">
      <w:pPr>
        <w:pStyle w:val="Default"/>
        <w:jc w:val="both"/>
        <w:rPr>
          <w:rFonts w:ascii="Calibri" w:hAnsi="Calibri" w:cs="Calibri"/>
          <w:sz w:val="22"/>
          <w:szCs w:val="22"/>
        </w:rPr>
      </w:pPr>
      <w:r>
        <w:rPr>
          <w:sz w:val="30"/>
          <w:szCs w:val="30"/>
        </w:rPr>
        <w:t xml:space="preserve">По мере насыщения рынка и укрепления позиций товаропроизводителей, ограничения движения денег и товаров, накладываемые государством, из обеспечивающих развитие превращались в препятствие. Рынки окрепли и стали способными заменить государство в регулировании экономики. Предприниматели сформировали начальный капитал, и теперь им требовалась свобода действий. Исторические условия данной стадии развития экономики привели к преодолению идей меркантилизма. Поэтому представители школы физиократов выдвинули принцип </w:t>
      </w:r>
      <w:proofErr w:type="spellStart"/>
      <w:r>
        <w:rPr>
          <w:sz w:val="30"/>
          <w:szCs w:val="30"/>
        </w:rPr>
        <w:t>laisser</w:t>
      </w:r>
      <w:proofErr w:type="spellEnd"/>
      <w:r>
        <w:rPr>
          <w:sz w:val="30"/>
          <w:szCs w:val="30"/>
        </w:rPr>
        <w:t xml:space="preserve"> </w:t>
      </w:r>
      <w:proofErr w:type="spellStart"/>
      <w:r>
        <w:rPr>
          <w:sz w:val="30"/>
          <w:szCs w:val="30"/>
        </w:rPr>
        <w:t>faire</w:t>
      </w:r>
      <w:proofErr w:type="spellEnd"/>
      <w:r>
        <w:rPr>
          <w:sz w:val="30"/>
          <w:szCs w:val="30"/>
        </w:rPr>
        <w:t xml:space="preserve"> (фр. </w:t>
      </w:r>
      <w:r>
        <w:rPr>
          <w:i/>
          <w:iCs/>
          <w:sz w:val="30"/>
          <w:szCs w:val="30"/>
        </w:rPr>
        <w:t>позвольте делать</w:t>
      </w:r>
      <w:r>
        <w:rPr>
          <w:sz w:val="30"/>
          <w:szCs w:val="30"/>
        </w:rPr>
        <w:t xml:space="preserve">), принцип невмешательства. Это экономическая доктрина, согласно которой государственное вмешательство в экономику должно быть минимальным. В первую очередь это относилось к торговле. Главная забота государства, с точки зрения физиократов, должна состоять в защите так называемого естественного права, основой которого является частная собственность. </w:t>
      </w:r>
      <w:r>
        <w:rPr>
          <w:rFonts w:ascii="Calibri" w:hAnsi="Calibri" w:cs="Calibri"/>
          <w:sz w:val="22"/>
          <w:szCs w:val="22"/>
        </w:rPr>
        <w:t xml:space="preserve">9 </w:t>
      </w:r>
    </w:p>
    <w:p w:rsidR="007C7C11" w:rsidRDefault="007C7C11" w:rsidP="007C7C11">
      <w:pPr>
        <w:pStyle w:val="Default"/>
        <w:pageBreakBefore/>
        <w:jc w:val="both"/>
        <w:rPr>
          <w:rFonts w:ascii="Calibri" w:hAnsi="Calibri" w:cs="Calibri"/>
          <w:sz w:val="22"/>
          <w:szCs w:val="22"/>
        </w:rPr>
      </w:pPr>
      <w:r>
        <w:rPr>
          <w:sz w:val="30"/>
          <w:szCs w:val="30"/>
        </w:rPr>
        <w:lastRenderedPageBreak/>
        <w:t xml:space="preserve">Проникновение капиталистических отношений в сферу производства впервые переносит в центр анализа сферу производства. Подходы меркантилистов – идеологов торгового капитала – были окончательно пересмотрены. Представители классической школы обосновывали необходимость установления ―экономической свободы‖ и высказывались за ограничения вмешательства государства в экономическую жизнь. Государство должно выполнять три функции: - ограждать общество от насилия и вторжений других независимых обществ; - ограждать по мере возможности каждого члена общества от несправедливости и угнетения со стороны других его членов, или установить хорошее отправление правосудия; - создавать и содержать определенные общественные сооружения и учреждения, создание и содержание которых не может быть в интересах отдельных лиц или небольших групп, и затраты на которые не могут быть покрыты частными лицами [1]. В работах представителей классической школы рассматривался широкий круг экономических проблем, которые можно, в соответствие с современной терминологией, отнести к макроэкономическим. Например, много сил было потрачено на выявление факторов производства и относительных долей различных факторов производства в национальном продукте. Это вызвано объективными причинами. Происходило становление капиталистической рыночной экономики. Требовалось осознание и раскрытие принципов работы рыночного хозяйства в условиях роста экономики, финансовой системы и обоснования роли государства в регулировании экономики. На этом этапе положительные стороны рыночной экономики превалировали над отрицательными. Кризисные явления хотя и происходили, но рассматривались как второстепенные. Их вывод – нет необходимости в прямом вмешательстве государства в экономику. Кризисные явления в экономике ликвидируются сами собой. Гибкий рыночный механизм обеспечивает восстановление равновесие спроса и предложения при полном использовании ресурсов. Предприниматели начинают брать больше кредитов и инвестировать вследствие падения процентной ставки. Падение цен товаров и ставок заработной платы сокращает затраты на производство. Это позволяет предпринимателям восстанавливать и наращивать деловую активность. Общий вывод классической школы состоял в том, что рыночная экономическая система самопроизвольно стремится к полному использованию ресурсов. </w:t>
      </w:r>
      <w:r>
        <w:rPr>
          <w:rFonts w:ascii="Calibri" w:hAnsi="Calibri" w:cs="Calibri"/>
          <w:sz w:val="22"/>
          <w:szCs w:val="22"/>
        </w:rPr>
        <w:t xml:space="preserve">10 </w:t>
      </w:r>
    </w:p>
    <w:p w:rsidR="007C7C11" w:rsidRDefault="007C7C11" w:rsidP="007C7C11">
      <w:pPr>
        <w:pStyle w:val="Default"/>
        <w:pageBreakBefore/>
        <w:jc w:val="both"/>
        <w:rPr>
          <w:sz w:val="30"/>
          <w:szCs w:val="30"/>
        </w:rPr>
      </w:pPr>
      <w:r>
        <w:rPr>
          <w:sz w:val="30"/>
          <w:szCs w:val="30"/>
        </w:rPr>
        <w:lastRenderedPageBreak/>
        <w:t xml:space="preserve">Анализ макроэкономических проблем этапа капитализма свободной конкуренции достиг своего апогея в работах К. Маркса. Его анализ содержал много полезных и справедливых на период второй половины ХIХ в. выводов. Однако при составлении прогноза развития современных ему макроэкономических тенденций, поиске вариантов разрешения нарастающих противоречий в экономике К. Марс сформулировал упрощенные во многом утрированные выводы. Сопоставив тенденции развития обобществления производства (т.е. концентрации производства и все более тесного переплетения и взаимодействия производственных звеньев при производстве товаров), ограничений, накладываемых частной собственностью на средства производства, и кризисных явлений и их последствий, присущих рынку, К. Маркс прошел к выводу о необходимости отказа от использования рынка и частной собственности и переходу к общественной собственности и плановому регулированию экономики из единого центра. Представители неоклассической школы (формировалась, начиная с середины ХIХ в.) перенесли центр своего анализа с макроэкономического на микроэкономический уровень. Углубленное исследование закономерностей поведения отдельных экономических агентов (покупателей и продавцов) позволили им создать теорию рыночного равновесия и сформулировать закономерности оптимального режима хозяйствования. С этих позиций они обосновали принципы взаимодействия государства и рынка. Например, Л. Вальрас сформулировал концепцию общего равновесия экономической системы в целом. Экономика является системой, в которой действуют суверенные и рациональные индивиды. Они оптимизируют свои целевые функции. Вся необходимая информация заключена в ценах и одинаково доступна всем участникам. Рынки в полной мере конкурентные, и отдельный участник рынка не влияет на рыночную ситуацию. Рынки предоставляет участникам равные возможности реализации своих предпочтений. Экономическую систему Вальрас смоделировал математически как взаимосвязанную систему рынков, описываемых функциями спроса и предложения, переменными которых выступали основные экономические показатели: цены, количества товаров и факторов производства и т. д. В результате взаимодействия спроса и предложения и устанавливающиеся обменные пропорции. </w:t>
      </w:r>
    </w:p>
    <w:p w:rsidR="007C7C11" w:rsidRDefault="007C7C11" w:rsidP="007C7C11">
      <w:pPr>
        <w:pStyle w:val="Default"/>
        <w:jc w:val="both"/>
        <w:rPr>
          <w:rFonts w:ascii="Calibri" w:hAnsi="Calibri" w:cs="Calibri"/>
          <w:sz w:val="22"/>
          <w:szCs w:val="22"/>
        </w:rPr>
      </w:pPr>
      <w:r>
        <w:rPr>
          <w:sz w:val="30"/>
          <w:szCs w:val="30"/>
        </w:rPr>
        <w:t xml:space="preserve">Концепция равновесия Вальраса была одновременно развитием классических представлений и принципиально новым подходом к анализу экономики. Классики рассматривали экономику с позиций производства и отводили спросу второстепенную роль. Вальрас принял равнозначность </w:t>
      </w:r>
      <w:r>
        <w:rPr>
          <w:rFonts w:ascii="Calibri" w:hAnsi="Calibri" w:cs="Calibri"/>
          <w:sz w:val="22"/>
          <w:szCs w:val="22"/>
        </w:rPr>
        <w:t xml:space="preserve">11 </w:t>
      </w:r>
    </w:p>
    <w:p w:rsidR="007C7C11" w:rsidRDefault="007C7C11" w:rsidP="007C7C11">
      <w:pPr>
        <w:pStyle w:val="Default"/>
        <w:pageBreakBefore/>
        <w:jc w:val="both"/>
        <w:rPr>
          <w:sz w:val="30"/>
          <w:szCs w:val="30"/>
        </w:rPr>
      </w:pPr>
      <w:r>
        <w:rPr>
          <w:sz w:val="30"/>
          <w:szCs w:val="30"/>
        </w:rPr>
        <w:lastRenderedPageBreak/>
        <w:t xml:space="preserve">факторов спроса (цен) и предложения (количеств товаров), определяющих состояние экономики. Взаимосвязанность рынков проявляется в том, что спрос и предложение на данном рынке зависят не только от цены соответствующего товара, но и от цен на все товары. Для индивида цены задаются извне, на рынке, и он не мог на них повлиять. Вальрас характеризовал законы, управляющие производством, как объективные и аналогичные законам природы. Эти законы устанавливают порядок функционирования экономики, в которой доминирует принцип полезности. Вмешательство государства для улучшения этого порядка приведет к нарушению пропорций и уменьшению объема производства. В то же время Вальрас считал, что законы распределения устанавливаются и регулируются человеческой волей, потому могут быть усовершенствованы с учетом требований справедливости. Вальрас показал, что экономика свободной конкуренции приходит в состояния равновесия, которое характеризуется максимумом индивидуальных функций полезности при заданных бюджетных ограничениях. Вальрас обосновывал необходимость минимального государства. Его сфера деятельности должна быть ограничена производством общественных благ и контролем за монополиями. Необходимо поддерживать минимальный уровень налогов. Целесообразно взымать налоги на собственность, а не на доходы. Выдвигал идею национализации земли для повышения эффективности использования и получения государством ренты для финансирования производства общественных благ. Для противостояния колебаниям цен правительству необходимо установить ограниченно регулируемый золотой стандарт в условиях биметаллизма и проводить изменения пропорций золотых и серебряных денег. Таким образом, в качестве регулятора экономической системы признавалось только рыночное саморегулирование. Помощь государства в функционировании экономики рассматривалась излишней, более того, вредной. Вмешательство государства может только нанести вред ее эффективному функционированию. Экономике, способна сама достичь как полного объема производства, так и полной занятости. Наиболее приемлемой является экономическая политика государственного невмешательства. </w:t>
      </w:r>
    </w:p>
    <w:p w:rsidR="007C7C11" w:rsidRDefault="007C7C11" w:rsidP="007C7C11">
      <w:pPr>
        <w:pStyle w:val="Default"/>
        <w:jc w:val="both"/>
        <w:rPr>
          <w:rFonts w:ascii="Calibri" w:hAnsi="Calibri" w:cs="Calibri"/>
          <w:sz w:val="22"/>
          <w:szCs w:val="22"/>
        </w:rPr>
      </w:pPr>
      <w:r>
        <w:rPr>
          <w:sz w:val="30"/>
          <w:szCs w:val="30"/>
        </w:rPr>
        <w:t xml:space="preserve">Экономические сдвиги в конце ХIХ – первой трети ХХ вв. обусловили формирование новой стадии капиталистической экономики. Увеличились число видов и количества выпускаемой продукции и товарных сделок, развилось массовое производство, возросла потребность в так называемых общественных благах. В экономике формировались </w:t>
      </w:r>
      <w:r>
        <w:rPr>
          <w:rFonts w:ascii="Calibri" w:hAnsi="Calibri" w:cs="Calibri"/>
          <w:sz w:val="22"/>
          <w:szCs w:val="22"/>
        </w:rPr>
        <w:t xml:space="preserve">12 </w:t>
      </w:r>
    </w:p>
    <w:p w:rsidR="007C7C11" w:rsidRDefault="007C7C11" w:rsidP="007C7C11">
      <w:pPr>
        <w:pStyle w:val="Default"/>
        <w:pageBreakBefore/>
        <w:jc w:val="both"/>
        <w:rPr>
          <w:sz w:val="30"/>
          <w:szCs w:val="30"/>
        </w:rPr>
      </w:pPr>
      <w:r>
        <w:rPr>
          <w:sz w:val="30"/>
          <w:szCs w:val="30"/>
        </w:rPr>
        <w:lastRenderedPageBreak/>
        <w:t xml:space="preserve">монопольный и конкурентный сектор. Значительная часть производственных процессов перерастает рамки классической частой собственности. В этих условиях существенно усилились недостатки рыночного механизма регулирования экономики, приведшие к его неспособности обеспечить полное и эффективное использование ресурсов. Формирование в экономике мощного монопольного сектора, занимавшего командные высоты, существенно ослабило рыночный механизм и предоставило возможность монополиям контролировать и управлять экономической ситуацией и инструментами рыночного механизма – ценой или предложением и конкуренцией – в своих интересах. Главной толчком активизации государства явился </w:t>
      </w:r>
      <w:proofErr w:type="gramStart"/>
      <w:r>
        <w:rPr>
          <w:sz w:val="30"/>
          <w:szCs w:val="30"/>
        </w:rPr>
        <w:t>экономический кризис</w:t>
      </w:r>
      <w:proofErr w:type="gramEnd"/>
      <w:r>
        <w:rPr>
          <w:sz w:val="30"/>
          <w:szCs w:val="30"/>
        </w:rPr>
        <w:t xml:space="preserve"> и депрессия 30-х годов ХХ в. «Великая депрессия» окончательно показала неспособность действовавшего в тот период рыночного механизма к саморегулированию экономики. Английский экономист Джон </w:t>
      </w:r>
      <w:proofErr w:type="spellStart"/>
      <w:r>
        <w:rPr>
          <w:sz w:val="30"/>
          <w:szCs w:val="30"/>
        </w:rPr>
        <w:t>Мейнард</w:t>
      </w:r>
      <w:proofErr w:type="spellEnd"/>
      <w:r>
        <w:rPr>
          <w:sz w:val="30"/>
          <w:szCs w:val="30"/>
        </w:rPr>
        <w:t xml:space="preserve"> </w:t>
      </w:r>
      <w:proofErr w:type="spellStart"/>
      <w:r>
        <w:rPr>
          <w:sz w:val="30"/>
          <w:szCs w:val="30"/>
        </w:rPr>
        <w:t>Кейнс</w:t>
      </w:r>
      <w:proofErr w:type="spellEnd"/>
      <w:r>
        <w:rPr>
          <w:sz w:val="30"/>
          <w:szCs w:val="30"/>
        </w:rPr>
        <w:t xml:space="preserve"> сформулировал общую теорию, объясняющую формирование уровня экономической активности в условиях неполного вовлечения ресурсов – депрессии. Проведя анализ категорий потребления, сбережения, инвестиций, он показал, что их динамика определяется различными наборами факторов, многие из которых противоречивы. Действие этих факторов препятствует восстановлению экономического равновесия до уровня полного использования ресурсов. Сбережения не могут накапливаться во время депрессии и подталкивать снижение процентных ставок. Они зависят от дохода, который существенно снизился при высоком уровне безработицы. Рост инвестиций зависят не только от ставки процента, но прежде всего от уверенности предпринимателей в хороших перспективах реализации проектов. Во время депрессии эта уверенность может быть крайне низкой. Поэтому если снижение процентных ставок все же произойдет, это не </w:t>
      </w:r>
      <w:proofErr w:type="spellStart"/>
      <w:r>
        <w:rPr>
          <w:sz w:val="30"/>
          <w:szCs w:val="30"/>
        </w:rPr>
        <w:t>влечѐт</w:t>
      </w:r>
      <w:proofErr w:type="spellEnd"/>
      <w:r>
        <w:rPr>
          <w:sz w:val="30"/>
          <w:szCs w:val="30"/>
        </w:rPr>
        <w:t xml:space="preserve"> за собой увеличения инвестиций. Цены утратили способность быстро меняться под влиянием колебаний спроса и предложения. Особенно это касалось заработной платы. Уровень заработной платы вследствие своей «</w:t>
      </w:r>
      <w:proofErr w:type="spellStart"/>
      <w:r>
        <w:rPr>
          <w:sz w:val="30"/>
          <w:szCs w:val="30"/>
        </w:rPr>
        <w:t>жѐсткости</w:t>
      </w:r>
      <w:proofErr w:type="spellEnd"/>
      <w:r>
        <w:rPr>
          <w:sz w:val="30"/>
          <w:szCs w:val="30"/>
        </w:rPr>
        <w:t xml:space="preserve">» скорее всего не может сильно упасть во время депрессии. Если заработная плата все же </w:t>
      </w:r>
      <w:proofErr w:type="spellStart"/>
      <w:r>
        <w:rPr>
          <w:sz w:val="30"/>
          <w:szCs w:val="30"/>
        </w:rPr>
        <w:t>упадѐт</w:t>
      </w:r>
      <w:proofErr w:type="spellEnd"/>
      <w:r>
        <w:rPr>
          <w:sz w:val="30"/>
          <w:szCs w:val="30"/>
        </w:rPr>
        <w:t xml:space="preserve">, то это обострит депрессию, так как потребление еще больше сократится. </w:t>
      </w:r>
    </w:p>
    <w:p w:rsidR="007C7C11" w:rsidRDefault="007C7C11" w:rsidP="007C7C11">
      <w:pPr>
        <w:pStyle w:val="Default"/>
        <w:jc w:val="both"/>
        <w:rPr>
          <w:rFonts w:ascii="Calibri" w:hAnsi="Calibri" w:cs="Calibri"/>
          <w:sz w:val="22"/>
          <w:szCs w:val="22"/>
        </w:rPr>
      </w:pPr>
      <w:proofErr w:type="spellStart"/>
      <w:r>
        <w:rPr>
          <w:sz w:val="30"/>
          <w:szCs w:val="30"/>
        </w:rPr>
        <w:t>Кейнс</w:t>
      </w:r>
      <w:proofErr w:type="spellEnd"/>
      <w:r>
        <w:rPr>
          <w:sz w:val="30"/>
          <w:szCs w:val="30"/>
        </w:rPr>
        <w:t xml:space="preserve"> определил причину депрессии в уменьшении совокупного спроса. Отсутствие автоматического стимула к росту спроса делает необходимым вмешательство государства для повышения спроса и выхода из депрессии. </w:t>
      </w:r>
      <w:proofErr w:type="spellStart"/>
      <w:r>
        <w:rPr>
          <w:sz w:val="30"/>
          <w:szCs w:val="30"/>
        </w:rPr>
        <w:t>Кейнс</w:t>
      </w:r>
      <w:proofErr w:type="spellEnd"/>
      <w:r>
        <w:rPr>
          <w:sz w:val="30"/>
          <w:szCs w:val="30"/>
        </w:rPr>
        <w:t xml:space="preserve"> предложил государству стимулировать потребление путем увеличения денег у потребителей за счет сокращения </w:t>
      </w:r>
      <w:r>
        <w:rPr>
          <w:rFonts w:ascii="Calibri" w:hAnsi="Calibri" w:cs="Calibri"/>
          <w:sz w:val="22"/>
          <w:szCs w:val="22"/>
        </w:rPr>
        <w:t xml:space="preserve">13 </w:t>
      </w:r>
    </w:p>
    <w:p w:rsidR="007C7C11" w:rsidRDefault="007C7C11" w:rsidP="007C7C11">
      <w:pPr>
        <w:pStyle w:val="Default"/>
        <w:pageBreakBefore/>
        <w:jc w:val="both"/>
        <w:rPr>
          <w:rFonts w:ascii="Calibri" w:hAnsi="Calibri" w:cs="Calibri"/>
          <w:sz w:val="22"/>
          <w:szCs w:val="22"/>
        </w:rPr>
      </w:pPr>
      <w:r>
        <w:rPr>
          <w:sz w:val="30"/>
          <w:szCs w:val="30"/>
        </w:rPr>
        <w:lastRenderedPageBreak/>
        <w:t xml:space="preserve">налогов, выплаты пособий по безработице, организации общественных работ и, таким образом, увеличивать покупательную способность населения. Целесообразно непосредственно повышать государственные расходы, даже с помощью бюджетного дефицита, создавая дополнительный совокупный спрос путем операций на товарных рынках. Рост государственных расходов рассматривается </w:t>
      </w:r>
      <w:proofErr w:type="spellStart"/>
      <w:r>
        <w:rPr>
          <w:sz w:val="30"/>
          <w:szCs w:val="30"/>
        </w:rPr>
        <w:t>Кейнсом</w:t>
      </w:r>
      <w:proofErr w:type="spellEnd"/>
      <w:r>
        <w:rPr>
          <w:sz w:val="30"/>
          <w:szCs w:val="30"/>
        </w:rPr>
        <w:t xml:space="preserve"> и его последователями как наиболее удобный и действенный способ увеличения эффективного спроса в период экономического кризиса или депрессии. Государство берет на себя функцию обеспечения совместимости эффективного спроса с полной занятостью. В качестве важного дополнения бюджетной политики была предложена денежно-кредитная политика. Изменение в ее рамках денежного предложения (путем эмиссии или других инструментов его регулирования) позволяет, по их мнению, влиять на уровень процентных ставок. В практическом плане опыт государственного регулирования экономики США подтвердил возможность и эффективность использования государственных расходов для изменения хода развития экономики в направлении выхода из «Великой депрессии». Таким образом, с 30-х годов ХХ в. в механизме управления экономикой наряду с рынком большую роль стало играть государство, а сама экономика из чисто рыночной превратилась в смешанную экономику. В период после Второй мировой войны восстановление, перестройка и реконструкция народного хозяйства развитых стран были осуществлены при активной роли государства. Успешное использование кейнсианского подхода осуществлялось в период с 50-х до начала 70-х годов. С середины 70-х годов ХХ в. начинается полоса экономической нестабильности. Экономику потрясали частые кризисы, дефициты государственных бюджетов стали хроническими, сформировался высокий уровень инфляции. Ситуацию усугубляли нефтяной кризис 70-х годов и крах мировой валютной системы. Причиной нестабильности явилось использование кейнсианских методов государственного регулирования, обусловившие рост государственных расходов, формирование иждивенческой части населения. Активная роль государства в регулировании экономики вошла в противоречие с рыночным регулированием. В период с 50-х до начала 70-х годов в работе рынков произошли существенные изменения. Началась ликвидация монопольного сектора, который сменился на </w:t>
      </w:r>
      <w:proofErr w:type="spellStart"/>
      <w:r>
        <w:rPr>
          <w:sz w:val="30"/>
          <w:szCs w:val="30"/>
        </w:rPr>
        <w:t>олигопольный</w:t>
      </w:r>
      <w:proofErr w:type="spellEnd"/>
      <w:r>
        <w:rPr>
          <w:sz w:val="30"/>
          <w:szCs w:val="30"/>
        </w:rPr>
        <w:t xml:space="preserve">. Если для монополий характерно отсутствие прямой конкуренции на рынке между товаропроизводителями, то для олигополий сильная конкуренция является нормальным явлением. Особенно значимыми становятся неценовые формы конкуренции. </w:t>
      </w:r>
      <w:r>
        <w:rPr>
          <w:rFonts w:ascii="Calibri" w:hAnsi="Calibri" w:cs="Calibri"/>
          <w:sz w:val="22"/>
          <w:szCs w:val="22"/>
        </w:rPr>
        <w:t xml:space="preserve">14 </w:t>
      </w:r>
    </w:p>
    <w:p w:rsidR="009C76B5" w:rsidRDefault="007C7C11" w:rsidP="007C7C11">
      <w:pPr>
        <w:jc w:val="both"/>
        <w:rPr>
          <w:sz w:val="30"/>
          <w:szCs w:val="30"/>
        </w:rPr>
      </w:pPr>
      <w:r>
        <w:rPr>
          <w:sz w:val="30"/>
          <w:szCs w:val="30"/>
        </w:rPr>
        <w:lastRenderedPageBreak/>
        <w:t xml:space="preserve">Восстановление конкуренции повлекло оздоровление рыночного механизма, важнейшими компонентами которого являются спрос, предложение, конкуренция и информация. Особо необходимо отметить революционные изменения в объеме и качестве доступной информации. Бурное развитие средств связи, телекоммуникаций и вычислительной техники, формирование единой информационной сети позволяет оперативно получать информацию о положении на внутреннем и внешнем рынках, анализировать ее и готовить варианты принятия тех или иных решений. Это существенно повысило эффективность рыночного регулирования. В результате усиления рынка, посылаемые им </w:t>
      </w:r>
      <w:proofErr w:type="gramStart"/>
      <w:r>
        <w:rPr>
          <w:sz w:val="30"/>
          <w:szCs w:val="30"/>
        </w:rPr>
        <w:t>сигналы</w:t>
      </w:r>
      <w:proofErr w:type="gramEnd"/>
      <w:r>
        <w:rPr>
          <w:sz w:val="30"/>
          <w:szCs w:val="30"/>
        </w:rPr>
        <w:t xml:space="preserve"> стали оказывать мощное и быстрое регулирующее воздействие. Ситуация на рынках динамично меняется. Меры государственного регулирования, даже если они выбраны правильно, в момент реализации вследствие своей инерционности запаздывают, не соответствуют изменившейся ситуации и оказывают дестабилизирующее воздействие. Необходимо отметить, что предложенные в кейнсианском подходе встроенные автоматические регуляторы экономики вследствие быстроты реагирования сохранили свою актуальность и продолжают использоваться. В обосновании необходимости изменения роли и механизма государственного регулирования главные позиции заняли представители неолиберализма, монетаризма и теории ―экономики предложения‖. Объединяет эти направления признание саморегулирующихся возможностей рыночной экономики. </w:t>
      </w:r>
      <w:proofErr w:type="spellStart"/>
      <w:r>
        <w:rPr>
          <w:sz w:val="30"/>
          <w:szCs w:val="30"/>
        </w:rPr>
        <w:t>Неолибералы</w:t>
      </w:r>
      <w:proofErr w:type="spellEnd"/>
      <w:r>
        <w:rPr>
          <w:sz w:val="30"/>
          <w:szCs w:val="30"/>
        </w:rPr>
        <w:t xml:space="preserve"> экономическую роль государства сводят к созданию наиболее благоприятных условий функционирования рыночной экономики – ―конкуренция везде – где возможно, государство – где необходимо‖ [2]. Государство как судья на футбольном поле непосредственно не играет, а следит за соблюдением правил игры. Задача государства состоит в выработке порядка, правил игры и контроль за их соблюдением. Л. </w:t>
      </w:r>
      <w:proofErr w:type="spellStart"/>
      <w:r>
        <w:rPr>
          <w:sz w:val="30"/>
          <w:szCs w:val="30"/>
        </w:rPr>
        <w:t>Эрхард</w:t>
      </w:r>
      <w:proofErr w:type="spellEnd"/>
      <w:r>
        <w:rPr>
          <w:sz w:val="30"/>
          <w:szCs w:val="30"/>
        </w:rPr>
        <w:t>, идеолог социального рыночного хозяйства, считал, что в задачу государства не входит непосредственное вмешательство, но ответственным за экономическую политику является исключительно государство. Ц</w:t>
      </w:r>
      <w:r>
        <w:rPr>
          <w:color w:val="323232"/>
          <w:sz w:val="30"/>
          <w:szCs w:val="30"/>
        </w:rPr>
        <w:t xml:space="preserve">елью государства является не коррекция рыночного механизма, а создание условий его свободного функционирования. </w:t>
      </w:r>
      <w:r>
        <w:rPr>
          <w:sz w:val="30"/>
          <w:szCs w:val="30"/>
        </w:rPr>
        <w:t xml:space="preserve">Теории ―экономики предложения‖ допускают долгосрочное государственное регулирование, </w:t>
      </w:r>
      <w:r>
        <w:rPr>
          <w:sz w:val="30"/>
          <w:szCs w:val="30"/>
        </w:rPr>
        <w:lastRenderedPageBreak/>
        <w:t>ориентированное на стимулирование предложения товаров, капиталов и факторов производства. Например, для обеспечения устойчивого экономического роста целесообразно регулирование предложения кредитных ресурсов посредством налоговой политики.</w:t>
      </w:r>
    </w:p>
    <w:p w:rsidR="006C3D9B" w:rsidRPr="00906F8A" w:rsidRDefault="006C3D9B" w:rsidP="006C3D9B">
      <w:pPr>
        <w:pStyle w:val="Default"/>
        <w:rPr>
          <w:sz w:val="30"/>
          <w:szCs w:val="30"/>
        </w:rPr>
      </w:pPr>
      <w:r>
        <w:rPr>
          <w:b/>
          <w:bCs/>
          <w:sz w:val="30"/>
          <w:szCs w:val="30"/>
        </w:rPr>
        <w:t xml:space="preserve">Вопросы для самопроверки </w:t>
      </w:r>
      <w:r w:rsidR="00906F8A" w:rsidRPr="00906F8A">
        <w:rPr>
          <w:b/>
          <w:bCs/>
          <w:sz w:val="30"/>
          <w:szCs w:val="30"/>
        </w:rPr>
        <w:t>(</w:t>
      </w:r>
      <w:bookmarkStart w:id="0" w:name="_GoBack"/>
      <w:r w:rsidR="00906F8A">
        <w:rPr>
          <w:b/>
          <w:bCs/>
          <w:sz w:val="30"/>
          <w:szCs w:val="30"/>
        </w:rPr>
        <w:t>письменно прикрепить</w:t>
      </w:r>
      <w:bookmarkEnd w:id="0"/>
      <w:r w:rsidR="00906F8A" w:rsidRPr="00906F8A">
        <w:rPr>
          <w:b/>
          <w:bCs/>
          <w:sz w:val="30"/>
          <w:szCs w:val="30"/>
        </w:rPr>
        <w:t>)</w:t>
      </w:r>
    </w:p>
    <w:p w:rsidR="006C3D9B" w:rsidRDefault="006C3D9B" w:rsidP="006C3D9B">
      <w:pPr>
        <w:pStyle w:val="Default"/>
        <w:spacing w:after="40"/>
        <w:rPr>
          <w:sz w:val="30"/>
          <w:szCs w:val="30"/>
        </w:rPr>
      </w:pPr>
      <w:r>
        <w:rPr>
          <w:sz w:val="30"/>
          <w:szCs w:val="30"/>
        </w:rPr>
        <w:t xml:space="preserve">1. Назовите основные научные школы, сформулировавших основные принципы взаимодействия государства и бизнеса. </w:t>
      </w:r>
    </w:p>
    <w:p w:rsidR="006C3D9B" w:rsidRDefault="006C3D9B" w:rsidP="006C3D9B">
      <w:pPr>
        <w:pStyle w:val="Default"/>
        <w:spacing w:after="40"/>
        <w:rPr>
          <w:sz w:val="30"/>
          <w:szCs w:val="30"/>
        </w:rPr>
      </w:pPr>
      <w:r>
        <w:rPr>
          <w:sz w:val="30"/>
          <w:szCs w:val="30"/>
        </w:rPr>
        <w:t xml:space="preserve">2. Дайте определение понятию «государственное регулирование». </w:t>
      </w:r>
    </w:p>
    <w:p w:rsidR="006C3D9B" w:rsidRDefault="006C3D9B" w:rsidP="006C3D9B">
      <w:pPr>
        <w:pStyle w:val="Default"/>
        <w:rPr>
          <w:sz w:val="30"/>
          <w:szCs w:val="30"/>
        </w:rPr>
      </w:pPr>
      <w:r>
        <w:rPr>
          <w:sz w:val="30"/>
          <w:szCs w:val="30"/>
        </w:rPr>
        <w:t xml:space="preserve">3. Назовите основные методы и инструменты государственного регулирования. </w:t>
      </w:r>
    </w:p>
    <w:p w:rsidR="006C3D9B" w:rsidRDefault="006C3D9B" w:rsidP="006C3D9B">
      <w:pPr>
        <w:pStyle w:val="Default"/>
        <w:rPr>
          <w:sz w:val="30"/>
          <w:szCs w:val="30"/>
        </w:rPr>
      </w:pPr>
    </w:p>
    <w:p w:rsidR="006C3D9B" w:rsidRDefault="006C3D9B" w:rsidP="006C3D9B">
      <w:pPr>
        <w:pStyle w:val="Default"/>
        <w:rPr>
          <w:sz w:val="30"/>
          <w:szCs w:val="30"/>
        </w:rPr>
      </w:pPr>
      <w:r>
        <w:rPr>
          <w:b/>
          <w:bCs/>
          <w:sz w:val="30"/>
          <w:szCs w:val="30"/>
        </w:rPr>
        <w:t xml:space="preserve">Список литературы </w:t>
      </w:r>
      <w:r>
        <w:rPr>
          <w:i/>
          <w:iCs/>
          <w:sz w:val="30"/>
          <w:szCs w:val="30"/>
        </w:rPr>
        <w:t xml:space="preserve">1. Смит, А. </w:t>
      </w:r>
      <w:r>
        <w:rPr>
          <w:sz w:val="30"/>
          <w:szCs w:val="30"/>
        </w:rPr>
        <w:t xml:space="preserve">Исследование о природе и причинах богатства народов. – М., 1962. – 654 с. </w:t>
      </w:r>
    </w:p>
    <w:p w:rsidR="006C3D9B" w:rsidRDefault="006C3D9B" w:rsidP="006C3D9B">
      <w:pPr>
        <w:jc w:val="both"/>
      </w:pPr>
      <w:r>
        <w:rPr>
          <w:i/>
          <w:iCs/>
          <w:sz w:val="30"/>
          <w:szCs w:val="30"/>
        </w:rPr>
        <w:t xml:space="preserve">2.Эрхард Л. </w:t>
      </w:r>
      <w:r>
        <w:rPr>
          <w:sz w:val="30"/>
          <w:szCs w:val="30"/>
        </w:rPr>
        <w:t>Благосостояние для всех: Пер. с нем. - М.: Начала-пресс, 1991 – 352 с.</w:t>
      </w:r>
    </w:p>
    <w:sectPr w:rsidR="006C3D9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52AF"/>
    <w:rsid w:val="006052AF"/>
    <w:rsid w:val="006C3D9B"/>
    <w:rsid w:val="007C7C11"/>
    <w:rsid w:val="00906F8A"/>
    <w:rsid w:val="009C76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0BD6BB"/>
  <w15:chartTrackingRefBased/>
  <w15:docId w15:val="{B01EB20E-6D52-4F73-9237-9301C9DE36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C7C1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3004</Words>
  <Characters>17126</Characters>
  <Application>Microsoft Office Word</Application>
  <DocSecurity>0</DocSecurity>
  <Lines>142</Lines>
  <Paragraphs>40</Paragraphs>
  <ScaleCrop>false</ScaleCrop>
  <Company/>
  <LinksUpToDate>false</LinksUpToDate>
  <CharactersWithSpaces>20090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6</cp:revision>
  <dcterms:created xsi:type="dcterms:W3CDTF">2024-09-25T10:51:00Z</dcterms:created>
  <dcterms:modified xsi:type="dcterms:W3CDTF">2024-09-26T04:32:00Z</dcterms:modified>
</cp:coreProperties>
</file>